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«Гений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–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это ты!»: во второй раз стартовал конкурс для посетителей и представителей библиотек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Министерство культуры Российской Федерации и Российская государственная библиотека во второй раз запускают конкурс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sz w:val="28"/>
            <w:szCs w:val="28"/>
            <w:u w:val="single"/>
            <w:rtl w:val="0"/>
          </w:rPr>
          <w:t xml:space="preserve">«Гений </w:t>
        </w:r>
      </w:hyperlink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u w:val="single"/>
            <w:rtl w:val="0"/>
          </w:rPr>
          <w:t xml:space="preserve">–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1"/>
            <w:sz w:val="28"/>
            <w:szCs w:val="28"/>
            <w:u w:val="single"/>
            <w:rtl w:val="0"/>
          </w:rPr>
          <w:t xml:space="preserve"> это ты!»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 100 победителей из творческих лабораторий «Гений места», созданных в рамках реализации проекта федерального проекта «Придумано в России», пройдут бесплатное онлайн-обучение творческим профессиям от лидеров креативных индустрий.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Победители смогут освоить новую профессию и даже разработать свой проект в сфере креативных индустрий. Основные направления обучения: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Менеджмент проектов в сфере культуры;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Дизайн сайтов;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Маркетинг в социальных сетях (SMM-маркетинг);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Основы программирования на Python.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Чтобы принять участие в конкурсе, необходимо: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выбрать библиотеку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включенную в проекту «Гений места», на базе которой будет проходить обучение;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заполнить анкету;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написать мотивационное письмо;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выполнить творческое задание по направлению образовательного курса;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прислать видеопрезентацию проектному офису «Гений места» в Российской государственной библиотеке.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Задания не требуют специальных знаний и дополнительной подготовки </w:t>
      </w:r>
      <w:r w:rsidDel="00000000" w:rsidR="00000000" w:rsidRPr="00000000">
        <w:rPr>
          <w:rFonts w:ascii="Times New Roman" w:cs="Times New Roman" w:eastAsia="Times New Roman" w:hAnsi="Times New Roman"/>
          <w:color w:val="4d5156"/>
          <w:sz w:val="28"/>
          <w:szCs w:val="28"/>
          <w:highlight w:val="white"/>
          <w:rtl w:val="0"/>
        </w:rPr>
        <w:t xml:space="preserve">—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они разработаны для тех, кто приходит обучаться «с нуля», но на выполнение потребуется время. Прием заявок завершитс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10 июля в 10:00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yellow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московскому времени. Отбор пройдут посетители, которые продемонстрируют высокий уровень личной мотивации, готовность ежедневно уделять время обучению, а также выполнят все задания творческого конкурса. 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некоторым направлениям победители приступят к обучению уже в сентября. Слушатели смогут обучаться из дома, но будут находиться в постоянном контакте со своей библиотекой </w:t>
      </w:r>
      <w:r w:rsidDel="00000000" w:rsidR="00000000" w:rsidRPr="00000000">
        <w:rPr>
          <w:rFonts w:ascii="Times New Roman" w:cs="Times New Roman" w:eastAsia="Times New Roman" w:hAnsi="Times New Roman"/>
          <w:color w:val="4d5156"/>
          <w:sz w:val="28"/>
          <w:szCs w:val="28"/>
          <w:highlight w:val="white"/>
          <w:rtl w:val="0"/>
        </w:rPr>
        <w:t xml:space="preserve">—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регулярно встречаться с куратором творческой лаборатории «Гений места», проводить мероприятия по направлению своего обучения и делиться успехами с другими читателями и посетителями.</w:t>
      </w:r>
    </w:p>
    <w:p w:rsidR="00000000" w:rsidDel="00000000" w:rsidP="00000000" w:rsidRDefault="00000000" w:rsidRPr="00000000" w14:paraId="00000015">
      <w:pPr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Обучение продлится от 2 до 4 месяцев в зависимости от выбранной образовательной программы. Результатом обучения станут проекты, связанные с локальной идентичностью региона –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одного из 74 субъектов Российской Федерации, участвующих в проекте «Гений места»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Конкурс проводится Министерством культуры Российской Федерации в рамках реализации федерального проекта «Придумано в России» в части создания точек концентрации талантов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«Гений места»</w:t>
        </w:r>
      </w:hyperlink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,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sz w:val="28"/>
            <w:szCs w:val="28"/>
            <w:rtl w:val="0"/>
          </w:rPr>
          <w:t xml:space="preserve">направленного на развитие креативной экономики в регионах и поддержку творческого потенциала их жителей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Координатором проекта является Российская государственная библиотека.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 проекте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2021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году в 189 библиотеках из 70 регионов страны стартовал проект Министерства культуры Российской Федерации «Гений места». В 2023 году к проекту присоединились еще 4 региона и 101 библиотека. Цель проекта </w:t>
      </w:r>
      <w:r w:rsidDel="00000000" w:rsidR="00000000" w:rsidRPr="00000000">
        <w:rPr>
          <w:rFonts w:ascii="Times New Roman" w:cs="Times New Roman" w:eastAsia="Times New Roman" w:hAnsi="Times New Roman"/>
          <w:color w:val="4d5156"/>
          <w:sz w:val="28"/>
          <w:szCs w:val="28"/>
          <w:highlight w:val="white"/>
          <w:rtl w:val="0"/>
        </w:rPr>
        <w:t xml:space="preserve">—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развитие креативной экономики регионов, создание уникальных продуктов интеллектуального труда на базе локальной идентичности территории. В рамках реализации проекта библиотеки превращаются в творческие лаборатории, где все желающие смогут познакомиться с креативными индустриями и найти возможности для самореализации. «Гений места» способствует тотальной перезагрузке деятельности библиотек и переосмыслению их роли в жизни регионов. Важнейшая часть проекта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4d5156"/>
          <w:sz w:val="28"/>
          <w:szCs w:val="28"/>
          <w:rtl w:val="0"/>
        </w:rPr>
        <w:t xml:space="preserve">—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обучение «гениев места». </w:t>
      </w:r>
    </w:p>
    <w:p w:rsidR="00000000" w:rsidDel="00000000" w:rsidP="00000000" w:rsidRDefault="00000000" w:rsidRPr="00000000" w14:paraId="0000001C">
      <w:pPr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xn--b1acfble3afyz5l.xn--p1ai/biblioteki" TargetMode="External"/><Relationship Id="rId10" Type="http://schemas.openxmlformats.org/officeDocument/2006/relationships/hyperlink" Target="http://xn--b1acfble3afyz5l.xn--p1ai/biblioteki" TargetMode="External"/><Relationship Id="rId13" Type="http://schemas.openxmlformats.org/officeDocument/2006/relationships/hyperlink" Target="https://xn--80aacacvtbthqmh0dxl.xn--p1ai/news/itogovyj-otchet-proekta-genij-mesta-kak-v-2022-godu-biblioteki-razvivali-kreativnye-industrii-v-regionah" TargetMode="External"/><Relationship Id="rId12" Type="http://schemas.openxmlformats.org/officeDocument/2006/relationships/hyperlink" Target="https://xn--80aacacvtbthqmh0dxl.xn--p1ai/news/itogovyj-otchet-proekta-genij-mesta-kak-v-2022-godu-biblioteki-razvivali-kreativnye-industrii-v-regionah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xn--b1acfble3afyz5l.xn--p1ai/page25414813.html" TargetMode="External"/><Relationship Id="rId14" Type="http://schemas.openxmlformats.org/officeDocument/2006/relationships/hyperlink" Target="https://xn--80aacacvtbthqmh0dxl.xn--p1ai/news/genij-mesta-kak-novyj-proekt-v-modelnyh-bibliotekah-budet-razvivat-kreativnuyu-ekonomiku-regionov-rossii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xn--b1acfble3afyz5l.xn--p1ai/page25414813.html" TargetMode="External"/><Relationship Id="rId8" Type="http://schemas.openxmlformats.org/officeDocument/2006/relationships/hyperlink" Target="http://xn--b1acfble3afyz5l.xn--p1ai/page2541481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kEbCwIoMIqcwGeDEI1/x/rZ/WQ==">CgMxLjAyCGguZ2pkZ3hzOAByITFSOEVkaE9fS0hBUDg2T3hrUlViNTI0ZXd2aFdvalJsWA==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2022-03-16T15:04:00Z</dcterms:created>
  <dc:creator>Белявцева Мария Сергеевна</dc:creator>
</cp:coreProperties>
</file>