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07"/>
        <w:ind w:left="0" w:right="0" w:firstLine="0"/>
        <w:jc w:val="left"/>
        <w:rPr>
          <w:rFonts w:ascii="Times New Roman" w:hAnsi="Times New Roman"/>
          <w:b/>
          <w:bCs/>
          <w:i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highlight w:val="none"/>
        </w:rPr>
        <w:t xml:space="preserve">ОБРАЗЕЦ СОПРОВОДИТЕЛЬНОГО ПИСЬМА</w:t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i/>
          <w:sz w:val="28"/>
          <w:szCs w:val="28"/>
          <w:highlight w:val="none"/>
        </w:rPr>
      </w:r>
    </w:p>
    <w:p>
      <w:pPr>
        <w:pStyle w:val="1_607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07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07"/>
        <w:ind w:left="4535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_607"/>
        <w:ind w:left="4535"/>
        <w:jc w:val="center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Статс-секретарю – заместителю Министра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культуры Российской Федерации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_607"/>
        <w:ind w:left="4535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Ж.В. Алексеевой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07"/>
        <w:ind w:left="4535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_607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_607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_607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_607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_60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Уважаемая Жанна Владимировна!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07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07"/>
        <w:ind w:left="283" w:right="319"/>
        <w:jc w:val="both"/>
        <w:tabs>
          <w:tab w:val="left" w:pos="9638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_____________________________ (</w:t>
      </w:r>
      <w:r>
        <w:rPr>
          <w:rFonts w:ascii="Times New Roman" w:hAnsi="Times New Roman"/>
          <w:i/>
          <w:iCs/>
          <w:sz w:val="28"/>
          <w:szCs w:val="28"/>
        </w:rPr>
        <w:t xml:space="preserve">наименование исполнительного органа субъекта Российской Федерации с указанием субъекта</w:t>
      </w:r>
      <w:r>
        <w:rPr>
          <w:rFonts w:ascii="Times New Roman" w:hAnsi="Times New Roman"/>
          <w:sz w:val="28"/>
          <w:szCs w:val="28"/>
        </w:rPr>
        <w:t xml:space="preserve">) направляет заявку </w:t>
      </w:r>
      <w:r>
        <w:rPr>
          <w:rFonts w:ascii="Times New Roman" w:hAnsi="Times New Roman"/>
          <w:sz w:val="28"/>
          <w:szCs w:val="28"/>
        </w:rPr>
        <w:t xml:space="preserve">на участие _____________________________ (</w:t>
      </w:r>
      <w:r>
        <w:rPr>
          <w:rFonts w:ascii="Times New Roman" w:hAnsi="Times New Roman"/>
          <w:i/>
          <w:iCs/>
          <w:sz w:val="28"/>
          <w:szCs w:val="28"/>
        </w:rPr>
        <w:t xml:space="preserve">полное наименование учреждения</w:t>
      </w:r>
      <w:r>
        <w:rPr>
          <w:rFonts w:ascii="Times New Roman" w:hAnsi="Times New Roman"/>
          <w:sz w:val="28"/>
          <w:szCs w:val="28"/>
        </w:rPr>
        <w:t xml:space="preserve">) в отборе субъе</w:t>
      </w:r>
      <w:r>
        <w:rPr>
          <w:rFonts w:ascii="Times New Roman" w:hAnsi="Times New Roman"/>
          <w:sz w:val="28"/>
          <w:szCs w:val="28"/>
        </w:rPr>
        <w:t xml:space="preserve">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культуры, включая создание детских культурно-просветительских центров на базе учреждений культуры в 2026 году.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07"/>
        <w:ind w:left="283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1_607"/>
        <w:ind w:lef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__ л. в 1 экз.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0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 xml:space="preserve">____________                  ____________                       ____________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07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i/>
          <w:iCs/>
          <w:sz w:val="20"/>
          <w:szCs w:val="20"/>
        </w:rPr>
        <w:t xml:space="preserve">должность</w:t>
      </w:r>
      <w:r>
        <w:rPr>
          <w:rFonts w:ascii="Times New Roman" w:hAnsi="Times New Roman"/>
          <w:sz w:val="20"/>
          <w:szCs w:val="20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          (подпись)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(расшифровка подписи)</w:t>
      </w:r>
      <w:r>
        <w:rPr>
          <w:rFonts w:ascii="Times New Roman" w:hAnsi="Times New Roman" w:eastAsia="Times New Roman" w:cs="Times New Roman"/>
          <w:sz w:val="14"/>
          <w:szCs w:val="14"/>
        </w:rPr>
      </w:r>
      <w:r>
        <w:rPr>
          <w:rFonts w:ascii="Times New Roman" w:hAnsi="Times New Roman" w:eastAsia="Times New Roman" w:cs="Times New Roman"/>
          <w:sz w:val="14"/>
          <w:szCs w:val="14"/>
        </w:rPr>
      </w:r>
    </w:p>
    <w:p>
      <w:pPr>
        <w:shd w:val="nil"/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</w:p>
    <w:p>
      <w:pPr>
        <w:shd w:val="nil"/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pPr>
      <w:r/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ОЗДАНИЕ ДЕТСКИХ </w:t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  <w:highlight w:val="none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КУЛЬТУРНО-ПРОСВЕТИТЕЛЬСКИХ ЦЕНТРОВ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36"/>
          <w:szCs w:val="36"/>
        </w:rPr>
      </w:pP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НА БАЗЕ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  <w:t xml:space="preserve">ГОСУДАРСТВЕННЫХ </w:t>
        <w:br/>
        <w:t xml:space="preserve">И МУНИЦИПАЛЬНЫХ МУЗЕЕВ</w:t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  <w:r>
        <w:rPr>
          <w:rFonts w:ascii="Times New Roman" w:hAnsi="Times New Roman" w:eastAsia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color w:val="auto"/>
          <w:sz w:val="44"/>
          <w:szCs w:val="44"/>
        </w:rPr>
      </w:pP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pPr>
      <w:r>
        <w:rPr>
          <w:rFonts w:ascii="Times New Roman" w:hAnsi="Times New Roman" w:eastAsia="Times New Roman" w:cs="Times New Roman"/>
          <w:color w:val="auto"/>
          <w:sz w:val="44"/>
          <w:szCs w:val="44"/>
        </w:rPr>
        <w:t xml:space="preserve">_____________________</w:t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  <w:t xml:space="preserve">___________</w:t>
      </w:r>
      <w:r>
        <w:rPr>
          <w:rFonts w:ascii="Times New Roman" w:hAnsi="Times New Roman" w:eastAsia="Times New Roman" w:cs="Times New Roman"/>
          <w:color w:val="auto"/>
          <w:sz w:val="44"/>
          <w:szCs w:val="44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r>
      <w:r>
        <w:rPr>
          <w:rFonts w:ascii="Times New Roman" w:hAnsi="Times New Roman" w:eastAsia="Times New Roman" w:cs="Times New Roman"/>
          <w:i/>
          <w:iCs/>
          <w:color w:val="ff0000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(наименование региона)</w:t>
      </w:r>
      <w:r>
        <w:rPr>
          <w:rFonts w:ascii="Times New Roman" w:hAnsi="Times New Roman" w:cs="Times New Roman"/>
          <w:color w:val="ff0000"/>
          <w:sz w:val="52"/>
          <w:szCs w:val="52"/>
        </w:rPr>
      </w:r>
      <w:r>
        <w:rPr>
          <w:rFonts w:ascii="Times New Roman" w:hAnsi="Times New Roman" w:cs="Times New Roman"/>
          <w:color w:val="ff0000"/>
          <w:sz w:val="52"/>
          <w:szCs w:val="52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</w:r>
      <w:r>
        <w:rPr>
          <w:rFonts w:ascii="Times New Roman" w:hAnsi="Times New Roman" w:cs="Times New Roman"/>
          <w:color w:val="ff0000"/>
          <w:sz w:val="44"/>
          <w:szCs w:val="44"/>
        </w:rPr>
      </w:r>
      <w:r>
        <w:rPr>
          <w:rFonts w:ascii="Times New Roman" w:hAnsi="Times New Roman" w:cs="Times New Roman"/>
          <w:color w:val="ff0000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</w:r>
    </w:p>
    <w:p>
      <w:pPr>
        <w:ind w:firstLine="567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eastAsia="Times New Roman" w:cs="Times New Roman"/>
          <w:color w:val="000000" w:themeColor="text1"/>
          <w:sz w:val="52"/>
          <w:szCs w:val="52"/>
        </w:rPr>
        <w:t xml:space="preserve">ЗАЯВКА</w:t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</w:rPr>
        <w:br/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________________________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_____ </w:t>
      </w:r>
      <w:r>
        <w:rPr>
          <w:rFonts w:ascii="Times New Roman" w:hAnsi="Times New Roman" w:eastAsia="Times New Roman" w:cs="Times New Roman"/>
          <w:sz w:val="36"/>
          <w:szCs w:val="36"/>
        </w:rPr>
      </w:r>
      <w:r>
        <w:rPr>
          <w:rFonts w:ascii="Times New Roman" w:hAnsi="Times New Roman" w:eastAsia="Times New Roman" w:cs="Times New Roman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(</w:t>
      </w: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полное наименование учреждения</w:t>
      </w:r>
      <w:r>
        <w:rPr>
          <w:rFonts w:ascii="Times New Roman" w:hAnsi="Times New Roman" w:eastAsia="Times New Roman" w:cs="Times New Roman"/>
          <w:color w:val="ff0000"/>
        </w:rPr>
        <w:t xml:space="preserve">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на участие в отборе 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субъектов Российской Федерации для предоставления субсидий из федерального бюджета бюджетам субъектов Российской Федерации на модернизацию учреждений культуры, включая создание детских культурно-просветительских центров на базе учреждений культуры в 20</w:t>
      </w:r>
      <w:r>
        <w:rPr>
          <w:rFonts w:ascii="Times New Roman" w:hAnsi="Times New Roman" w:eastAsia="Times New Roman" w:cs="Times New Roman"/>
          <w:sz w:val="36"/>
          <w:szCs w:val="36"/>
          <w:lang w:val="en-US"/>
        </w:rPr>
        <w:t xml:space="preserve">__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 г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оду</w:t>
      </w:r>
      <w:r>
        <w:rPr>
          <w:rFonts w:ascii="Times New Roman" w:hAnsi="Times New Roman" w:eastAsia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color w:val="ff0000"/>
          <w:sz w:val="52"/>
          <w:szCs w:val="52"/>
        </w:rPr>
      </w:r>
      <w:r>
        <w:rPr>
          <w:rFonts w:ascii="Times New Roman" w:hAnsi="Times New Roman" w:cs="Times New Roman"/>
          <w:color w:val="ff0000"/>
          <w:sz w:val="52"/>
          <w:szCs w:val="52"/>
        </w:rPr>
      </w:r>
    </w:p>
    <w:p>
      <w:pPr>
        <w:ind w:firstLine="567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firstLine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Год подачи заявки: </w:t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ind w:firstLine="567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20</w:t>
      </w:r>
      <w:r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_</w:t>
      </w:r>
      <w:r>
        <w:rPr>
          <w:rFonts w:ascii="Times New Roman" w:hAnsi="Times New Roman" w:cs="Times New Roman"/>
          <w:color w:val="auto"/>
          <w:sz w:val="36"/>
          <w:szCs w:val="36"/>
          <w:lang w:val="en-US"/>
        </w:rPr>
        <w:t xml:space="preserve">_</w:t>
      </w:r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auto"/>
          <w:sz w:val="36"/>
          <w:szCs w:val="36"/>
        </w:rPr>
      </w:r>
      <w:r>
        <w:rPr>
          <w:rFonts w:ascii="Times New Roman" w:hAnsi="Times New Roman" w:cs="Times New Roman"/>
          <w:color w:val="auto"/>
          <w:sz w:val="36"/>
          <w:szCs w:val="36"/>
        </w:rPr>
      </w:r>
    </w:p>
    <w:p>
      <w:pPr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spacing w:line="312" w:lineRule="auto"/>
        <w:rPr>
          <w:rFonts w:ascii="Times New Roman" w:hAnsi="Times New Roman" w:eastAsia="Times New Roman" w:cs="Times New Roman"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Содержание:</w:t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highlight w:val="none"/>
        </w:rPr>
      </w:r>
    </w:p>
    <w:tbl>
      <w:tblPr>
        <w:tblStyle w:val="823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8362"/>
        <w:gridCol w:w="56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1.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Анкета </w:t>
            </w:r>
            <w:r>
              <w:rPr>
                <w:rFonts w:ascii="Times New Roman" w:hAnsi="Times New Roman" w:eastAsia="Times New Roman" w:cs="Times New Roman"/>
              </w:rPr>
              <w:t xml:space="preserve"> участника отбора на создание детского культурно-</w:t>
            </w:r>
            <w:r>
              <w:rPr>
                <w:rFonts w:ascii="Times New Roman" w:hAnsi="Times New Roman" w:eastAsia="Times New Roman" w:cs="Times New Roman"/>
              </w:rPr>
              <w:t xml:space="preserve">просветительского</w:t>
            </w:r>
            <w:r>
              <w:rPr>
                <w:rFonts w:ascii="Times New Roman" w:hAnsi="Times New Roman" w:eastAsia="Times New Roman" w:cs="Times New Roman"/>
              </w:rPr>
              <w:t xml:space="preserve"> центра на базе государственных </w:t>
              <w:br/>
              <w:t xml:space="preserve">и муниципальных музеев субъектов Российской Федерации........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highlight w:val="none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2.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Концепция</w:t>
            </w:r>
            <w:r>
              <w:rPr>
                <w:rFonts w:ascii="Times New Roman" w:hAnsi="Times New Roman" w:eastAsia="Times New Roman" w:cs="Times New Roman"/>
              </w:rPr>
              <w:t xml:space="preserve"> детского культурно-просветительского центра </w:t>
            </w:r>
            <w:r>
              <w:rPr>
                <w:rFonts w:ascii="Times New Roman" w:hAnsi="Times New Roman" w:eastAsia="Times New Roman" w:cs="Times New Roman"/>
              </w:rPr>
              <w:t xml:space="preserve">................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3.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Дизайн-концепция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детского культурно-просветительского центра</w:t>
            </w:r>
            <w:r>
              <w:rPr>
                <w:rFonts w:ascii="Times New Roman" w:hAnsi="Times New Roman" w:eastAsia="Times New Roman" w:cs="Times New Roman"/>
              </w:rPr>
              <w:t xml:space="preserve"> 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4.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Предварительная смета расходов на проведение планируемых мероприятий с учетом суммы бюджетных ассигнованиях федерального бюджета</w:t>
            </w:r>
            <w:r>
              <w:rPr>
                <w:rFonts w:ascii="Times New Roman" w:hAnsi="Times New Roman" w:eastAsia="Times New Roman" w:cs="Times New Roman"/>
              </w:rPr>
              <w:t xml:space="preserve"> на создание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детского культурно-просветительского центра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.......................................................................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5.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План</w:t>
            </w:r>
            <w:r>
              <w:rPr>
                <w:rFonts w:ascii="Times New Roman" w:hAnsi="Times New Roman" w:eastAsia="Times New Roman" w:cs="Times New Roman"/>
              </w:rPr>
              <w:t xml:space="preserve"> организации и проведения культурно-просветительских, социально значимых мероприятий детского культурно-просветительского центра </w:t>
            </w:r>
            <w:r>
              <w:rPr>
                <w:rFonts w:ascii="Times New Roman" w:hAnsi="Times New Roman" w:eastAsia="Times New Roman" w:cs="Times New Roman"/>
              </w:rPr>
              <w:t xml:space="preserve"> на 20__ год...................................................</w:t>
            </w:r>
            <w:r>
              <w:rPr>
                <w:rFonts w:ascii="Times New Roman" w:hAnsi="Times New Roman" w:cs="Times New Roman"/>
                <w:color w:val="ff0000"/>
              </w:rPr>
            </w:r>
            <w:r>
              <w:rPr>
                <w:rFonts w:ascii="Times New Roman" w:hAnsi="Times New Roman" w:cs="Times New Roman"/>
                <w:color w:val="ff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val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6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line="312" w:lineRule="auto"/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Сведения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  <w:t xml:space="preserve"> об отсутствии софинансирования из федерального бюджета расходных обязательств субъекта Российской Федерации</w:t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  <w:r>
              <w:rPr>
                <w:rFonts w:hint="default" w:ascii="Times New Roman" w:hAnsi="Times New Roman"/>
                <w:sz w:val="28"/>
                <w:szCs w:val="28"/>
                <w:rtl w:val="0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spacing w:line="312" w:lineRule="auto"/>
              <w:rPr>
                <w:rFonts w:ascii="Times New Roman" w:hAnsi="Times New Roman" w:cs="Times New Roman"/>
                <w:color w:val="ff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...</w:t>
            </w:r>
            <w:r>
              <w:rPr>
                <w:rFonts w:ascii="Times New Roman" w:hAnsi="Times New Roman" w:cs="Times New Roman"/>
                <w:color w:val="ff0000" w:themeColor="text1"/>
              </w:rPr>
            </w:r>
            <w:r>
              <w:rPr>
                <w:rFonts w:ascii="Times New Roman" w:hAnsi="Times New Roman" w:cs="Times New Roman"/>
                <w:color w:val="ff0000" w:themeColor="text1"/>
              </w:rPr>
            </w:r>
          </w:p>
        </w:tc>
      </w:tr>
    </w:tbl>
    <w:p>
      <w:pPr>
        <w:shd w:val="nil" w:color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  <w:br w:type="page" w:clear="all"/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pStyle w:val="969"/>
        <w:numPr>
          <w:ilvl w:val="0"/>
          <w:numId w:val="36"/>
        </w:numPr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АНКЕТА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54"/>
        <w:jc w:val="center"/>
        <w:spacing w:before="63"/>
        <w:tabs>
          <w:tab w:val="left" w:pos="1727" w:leader="none"/>
        </w:tabs>
      </w:pPr>
      <w:r>
        <w:rPr>
          <w:u w:val="single"/>
        </w:rPr>
        <w:tab/>
      </w:r>
      <w:r>
        <w:t xml:space="preserve">(</w:t>
      </w:r>
      <w:r>
        <w:rPr>
          <w:i/>
        </w:rPr>
        <w:t xml:space="preserve">укажите</w:t>
      </w:r>
      <w:r>
        <w:rPr>
          <w:i/>
          <w:spacing w:val="-7"/>
        </w:rPr>
        <w:t xml:space="preserve"> </w:t>
      </w:r>
      <w:r>
        <w:rPr>
          <w:i/>
        </w:rPr>
        <w:t xml:space="preserve">полное</w:t>
      </w:r>
      <w:r>
        <w:rPr>
          <w:i/>
          <w:spacing w:val="-7"/>
        </w:rPr>
        <w:t xml:space="preserve"> </w:t>
      </w:r>
      <w:r>
        <w:rPr>
          <w:i/>
        </w:rPr>
        <w:t xml:space="preserve">наименование</w:t>
      </w:r>
      <w:r>
        <w:rPr>
          <w:i/>
          <w:spacing w:val="-7"/>
        </w:rPr>
        <w:t xml:space="preserve"> </w:t>
      </w:r>
      <w:r>
        <w:rPr>
          <w:i/>
          <w:spacing w:val="-2"/>
        </w:rPr>
        <w:t xml:space="preserve">учреждения</w:t>
      </w:r>
      <w:r>
        <w:rPr>
          <w:spacing w:val="-2"/>
        </w:rPr>
        <w:t xml:space="preserve">)</w:t>
      </w:r>
      <w:r/>
    </w:p>
    <w:p>
      <w:pPr>
        <w:ind w:left="567" w:right="563" w:firstLine="0"/>
        <w:jc w:val="center"/>
        <w:spacing w:before="51" w:line="288" w:lineRule="auto"/>
        <w:rPr>
          <w:b/>
          <w:sz w:val="28"/>
        </w:rPr>
      </w:pPr>
      <w:r>
        <w:rPr>
          <w:b/>
          <w:sz w:val="28"/>
        </w:rPr>
        <w:t xml:space="preserve"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создание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детского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культурно-просветительского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центра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базе музеев субъект</w:t>
      </w:r>
      <w:r>
        <w:rPr>
          <w:b/>
          <w:sz w:val="28"/>
        </w:rPr>
        <w:t xml:space="preserve">ов Российской Федерации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75"/>
        <w:ind w:left="567" w:right="1426" w:firstLine="0"/>
        <w:jc w:val="left"/>
        <w:spacing w:before="160" w:after="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976"/>
        <w:tblW w:w="9874" w:type="dxa"/>
        <w:tblInd w:w="-4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811"/>
        <w:gridCol w:w="4063"/>
      </w:tblGrid>
      <w:tr>
        <w:trPr>
          <w:trHeight w:val="837"/>
        </w:trPr>
        <w:tc>
          <w:tcPr>
            <w:gridSpan w:val="2"/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9874" w:type="dxa"/>
            <w:textDirection w:val="lrTb"/>
            <w:noWrap w:val="false"/>
          </w:tcPr>
          <w:p>
            <w:pPr>
              <w:ind w:left="567" w:right="1426"/>
              <w:jc w:val="center"/>
              <w:spacing w:before="240" w:after="24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Общие данные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Субъект Российской Федерации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pPr>
              <w:ind w:left="567" w:right="1426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Наименование населенного пункта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vMerge w:val="restart"/>
            <w:textDirection w:val="lrTb"/>
            <w:noWrap w:val="false"/>
          </w:tcPr>
          <w:p>
            <w:pPr>
              <w:ind w:left="567" w:right="1426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vMerge w:val="restart"/>
            <w:textDirection w:val="lrTb"/>
            <w:noWrap w:val="false"/>
          </w:tcPr>
          <w:p>
            <w:pPr>
              <w:ind w:left="0" w:right="219" w:firstLine="0"/>
              <w:spacing w:line="240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  <w:t xml:space="preserve">. Является ли указанный населенный пункт (пункт 1.2.) </w:t>
            </w:r>
            <w:r>
              <w:rPr>
                <w:sz w:val="28"/>
                <w:szCs w:val="28"/>
                <w:highlight w:val="white"/>
              </w:rPr>
              <w:t xml:space="preserve">опорным населенным пунктом, входящим в Единый перечень опорных населенных пунктов Российской Федерации, и (или) расположен на геостратегической территории Российской Федерации, утвержденных распоряжением Правительства Российской Федерации от 28.12.2024 № 4</w:t>
            </w:r>
            <w:r>
              <w:rPr>
                <w:sz w:val="28"/>
                <w:szCs w:val="28"/>
                <w:highlight w:val="white"/>
              </w:rPr>
              <w:t xml:space="preserve">146-р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vMerge w:val="restart"/>
            <w:textDirection w:val="lrTb"/>
            <w:noWrap w:val="false"/>
          </w:tcPr>
          <w:p>
            <w:pPr>
              <w:ind w:right="-5"/>
              <w:spacing w:line="240" w:lineRule="auto"/>
              <w:rPr>
                <w:i/>
                <w:iCs/>
                <w:sz w:val="28"/>
                <w:szCs w:val="28"/>
                <w:highlight w:val="white"/>
              </w:rPr>
            </w:pPr>
            <w:r>
              <w:rPr>
                <w:i/>
                <w:iCs/>
                <w:sz w:val="28"/>
                <w:szCs w:val="28"/>
                <w:highlight w:val="white"/>
              </w:rPr>
            </w:r>
            <w:r>
              <w:rPr>
                <w:i/>
                <w:iCs/>
                <w:sz w:val="28"/>
                <w:szCs w:val="28"/>
                <w:highlight w:val="white"/>
              </w:rPr>
            </w:r>
            <w:r>
              <w:rPr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vMerge w:val="restart"/>
            <w:textDirection w:val="lrTb"/>
            <w:noWrap w:val="false"/>
          </w:tcPr>
          <w:p>
            <w:pPr>
              <w:ind w:left="0" w:right="219" w:firstLine="0"/>
              <w:jc w:val="both"/>
              <w:spacing w:line="240" w:lineRule="auto"/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1.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4.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Субъект Российской Федерации, направляющий заявку, реализует </w:t>
            </w:r>
            <w:r>
              <w:rPr>
                <w:sz w:val="28"/>
                <w:szCs w:val="28"/>
                <w:highlight w:val="white"/>
              </w:rPr>
              <w:t xml:space="preserve">мероприятия (результаты), направленные на развитие инфраструктуры (строительство, реконструкция, капитальный ремонт, модернизация объектов капитальное строительство, приобретение объектов недвижимого имущества) в опорных населенных пунктах, включенных в Ед</w:t>
            </w:r>
            <w:r>
              <w:rPr>
                <w:sz w:val="28"/>
                <w:szCs w:val="28"/>
                <w:highlight w:val="white"/>
              </w:rPr>
              <w:t xml:space="preserve">иный перечень опорных населенных пунктов, и (или) на геостратегических территориях Российской Федерации, утвержденных распоряжением Правительства Российской Федерации от 28.12.2024 № 4146-р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vMerge w:val="restart"/>
            <w:textDirection w:val="lrTb"/>
            <w:noWrap w:val="false"/>
          </w:tcPr>
          <w:p>
            <w:pPr>
              <w:ind w:right="-5"/>
              <w:spacing w:line="240" w:lineRule="auto"/>
              <w:rPr>
                <w:i/>
                <w:iCs/>
                <w:sz w:val="28"/>
                <w:szCs w:val="28"/>
                <w:highlight w:val="white"/>
              </w:rPr>
            </w:pPr>
            <w:r>
              <w:rPr>
                <w:i/>
                <w:iCs/>
                <w:sz w:val="28"/>
                <w:szCs w:val="28"/>
                <w:highlight w:val="white"/>
              </w:rPr>
            </w:r>
            <w:r>
              <w:rPr>
                <w:i/>
                <w:iCs/>
                <w:sz w:val="28"/>
                <w:szCs w:val="28"/>
                <w:highlight w:val="white"/>
              </w:rPr>
            </w:r>
            <w:r>
              <w:rPr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jc w:val="left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  <w:lang w:val="ru-RU"/>
              </w:rPr>
              <w:t xml:space="preserve">5</w:t>
            </w:r>
            <w:r>
              <w:rPr>
                <w:sz w:val="28"/>
                <w:szCs w:val="28"/>
              </w:rPr>
              <w:t xml:space="preserve">.Наименование государственного или муниципального музея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pPr>
              <w:ind w:right="-5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  <w:lang w:val="ru-RU"/>
              </w:rPr>
              <w:t xml:space="preserve">6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Телефон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pPr>
              <w:ind w:right="-5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  <w:lang w:val="ru-RU"/>
              </w:rPr>
              <w:t xml:space="preserve">7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Количество филиалов (при наличии) с адресами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pPr>
              <w:ind w:right="-5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21"/>
        </w:trPr>
        <w:tc>
          <w:tcPr>
            <w:gridSpan w:val="2"/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9874" w:type="dxa"/>
            <w:textDirection w:val="lrTb"/>
            <w:noWrap w:val="false"/>
          </w:tcPr>
          <w:p>
            <w:pPr>
              <w:ind w:left="567" w:right="1426"/>
              <w:jc w:val="center"/>
              <w:spacing w:line="240" w:lineRule="auto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Информация о </w:t>
            </w:r>
            <w:r>
              <w:rPr>
                <w:b/>
                <w:sz w:val="28"/>
                <w:szCs w:val="28"/>
              </w:rPr>
              <w:t xml:space="preserve">планируемом </w:t>
            </w:r>
            <w:r>
              <w:rPr>
                <w:b/>
                <w:sz w:val="28"/>
                <w:szCs w:val="28"/>
              </w:rPr>
              <w:br/>
              <w:t xml:space="preserve">Детском культурно-просветительском центре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>
              <w:rPr>
                <w:sz w:val="28"/>
                <w:szCs w:val="28"/>
              </w:rPr>
              <w:t xml:space="preserve">Адрес фактического месторасположения </w:t>
            </w:r>
            <w:r>
              <w:rPr>
                <w:sz w:val="28"/>
                <w:szCs w:val="28"/>
              </w:rPr>
              <w:t xml:space="preserve">Детского культурно-просветительского центра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pPr>
              <w:ind w:right="1426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Площадь помещения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pPr>
              <w:ind w:right="1426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  <w:r>
              <w:rPr>
                <w:sz w:val="28"/>
                <w:szCs w:val="28"/>
              </w:rPr>
              <w:t xml:space="preserve">Ответственное лицо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</w:t>
            </w:r>
            <w:r>
              <w:rPr>
                <w:sz w:val="28"/>
                <w:szCs w:val="28"/>
              </w:rPr>
              <w:t xml:space="preserve">. Контакты ответственного лица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Сроки и этапы </w:t>
            </w:r>
            <w:r>
              <w:rPr>
                <w:sz w:val="28"/>
                <w:szCs w:val="28"/>
              </w:rPr>
              <w:t xml:space="preserve">создания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pPr>
              <w:ind w:right="1426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Целевая аудитория проекта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Описание социальной значимости, необходимости</w:t>
            </w:r>
            <w:r>
              <w:rPr>
                <w:sz w:val="28"/>
                <w:szCs w:val="28"/>
              </w:rPr>
              <w:t xml:space="preserve"> и своевременности</w:t>
            </w:r>
            <w:bookmarkStart w:id="0" w:name="undefined"/>
            <w:r/>
            <w:bookmarkEnd w:id="0"/>
            <w:r>
              <w:rPr>
                <w:sz w:val="28"/>
                <w:szCs w:val="28"/>
              </w:rPr>
              <w:t xml:space="preserve"> проекта для населенного пункта и региона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pPr>
              <w:ind w:right="1426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Общая стоимость создания Детского культурно-просветительского центра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pPr>
              <w:ind w:right="1426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2.8.1. Стоимость ремонтных работ (текущего характера)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pPr>
              <w:ind w:right="1426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textDirection w:val="lrTb"/>
            <w:noWrap w:val="false"/>
          </w:tcPr>
          <w:p>
            <w:pPr>
              <w:ind w:right="30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2.8.2. Стоимость оборудования, мебели, технических средств и иных расходов, необходимых для наполнения центра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textDirection w:val="lrTb"/>
            <w:noWrap w:val="false"/>
          </w:tcPr>
          <w:p>
            <w:pPr>
              <w:ind w:right="1426"/>
              <w:spacing w:line="240" w:lineRule="auto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gridSpan w:val="2"/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9874" w:type="dxa"/>
            <w:vMerge w:val="restart"/>
            <w:textDirection w:val="lrTb"/>
            <w:noWrap w:val="false"/>
          </w:tcPr>
          <w:p>
            <w:pPr>
              <w:ind w:left="567" w:right="1426"/>
              <w:jc w:val="center"/>
              <w:spacing w:line="240" w:lineRule="auto"/>
              <w:widowControl w:val="o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Дополнительные документы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253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vMerge w:val="restart"/>
            <w:textDirection w:val="lrTb"/>
            <w:noWrap w:val="false"/>
          </w:tcPr>
          <w:p>
            <w:pPr>
              <w:ind w:right="30"/>
              <w:spacing w:line="240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3.1. </w:t>
            </w:r>
            <w:r>
              <w:rPr>
                <w:sz w:val="28"/>
                <w:szCs w:val="28"/>
                <w:highlight w:val="none"/>
                <w:lang w:val="ru-RU"/>
              </w:rPr>
              <w:t xml:space="preserve">Устав учреждения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53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vMerge w:val="restart"/>
            <w:textDirection w:val="lrTb"/>
            <w:noWrap w:val="false"/>
          </w:tcPr>
          <w:p>
            <w:pPr>
              <w:ind w:right="30"/>
              <w:spacing w:line="240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2</w:t>
            </w:r>
            <w:r>
              <w:rPr>
                <w:sz w:val="28"/>
                <w:szCs w:val="28"/>
                <w:highlight w:val="white"/>
              </w:rPr>
              <w:t xml:space="preserve">. </w:t>
            </w:r>
            <w:r>
              <w:rPr>
                <w:sz w:val="28"/>
                <w:szCs w:val="28"/>
                <w:highlight w:val="white"/>
              </w:rPr>
              <w:t xml:space="preserve">Заверенные копии правоустанавливающих документов на здания и (или) помещения, подтверждающие факт аренды здания и (или помещения) на срок не менее 10 лет с момента подачи заявки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53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vMerge w:val="restart"/>
            <w:textDirection w:val="lrTb"/>
            <w:noWrap w:val="false"/>
          </w:tcPr>
          <w:p>
            <w:pPr>
              <w:ind w:right="30"/>
              <w:spacing w:line="240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3</w:t>
            </w:r>
            <w:r>
              <w:rPr>
                <w:sz w:val="28"/>
                <w:szCs w:val="28"/>
                <w:highlight w:val="white"/>
              </w:rPr>
              <w:t xml:space="preserve">. </w:t>
            </w:r>
            <w:r>
              <w:rPr>
                <w:sz w:val="28"/>
                <w:szCs w:val="28"/>
                <w:highlight w:val="white"/>
              </w:rPr>
              <w:t xml:space="preserve">Заверенные копии планов государственной или муниципальной организации технической инвентаризации зданий и (или) помещений, </w:t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  <w:highlight w:val="white"/>
              </w:rPr>
              <w:br/>
            </w:r>
            <w:r>
              <w:rPr>
                <w:sz w:val="28"/>
                <w:szCs w:val="28"/>
                <w:highlight w:val="white"/>
              </w:rPr>
              <w:t xml:space="preserve">а также акты приемки зданий и (или) помещений при передаче </w:t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  <w:highlight w:val="white"/>
              </w:rPr>
              <w:br/>
            </w:r>
            <w:r>
              <w:rPr>
                <w:sz w:val="28"/>
                <w:szCs w:val="28"/>
                <w:highlight w:val="white"/>
              </w:rPr>
              <w:t xml:space="preserve">их муниципальным 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музеям</w:t>
            </w:r>
            <w:r>
              <w:rPr>
                <w:sz w:val="28"/>
                <w:szCs w:val="28"/>
                <w:highlight w:val="white"/>
              </w:rPr>
              <w:t xml:space="preserve"> в аренду или безвозмездное пользование (с указанием конкретных помещений, планируемых к выделению для создания детского культурно-просветительского центра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53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vMerge w:val="restart"/>
            <w:textDirection w:val="lrTb"/>
            <w:noWrap w:val="false"/>
          </w:tcPr>
          <w:p>
            <w:pPr>
              <w:ind w:right="30"/>
              <w:spacing w:line="240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4</w:t>
            </w:r>
            <w:r>
              <w:rPr>
                <w:sz w:val="28"/>
                <w:szCs w:val="28"/>
                <w:highlight w:val="white"/>
              </w:rPr>
              <w:t xml:space="preserve">. </w:t>
            </w:r>
            <w:r>
              <w:rPr>
                <w:sz w:val="28"/>
                <w:szCs w:val="28"/>
                <w:highlight w:val="white"/>
              </w:rPr>
              <w:t xml:space="preserve">Сведения о капитальном ремонте или реконструкции, сведения</w:t>
            </w:r>
            <w:r>
              <w:rPr>
                <w:rFonts w:ascii="Arial Unicode MS" w:hAnsi="Arial Unicode MS" w:eastAsia="Arial Unicode MS" w:cs="Arial Unicode MS"/>
                <w:sz w:val="28"/>
                <w:szCs w:val="28"/>
                <w:highlight w:val="white"/>
              </w:rPr>
              <w:br/>
            </w:r>
            <w:r>
              <w:rPr>
                <w:sz w:val="28"/>
                <w:szCs w:val="28"/>
                <w:highlight w:val="white"/>
              </w:rPr>
              <w:t xml:space="preserve">об отсутствии аварийного состояния зданий или помещений государственной или муниципальной организации.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1520"/>
        </w:trPr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5811" w:type="dxa"/>
            <w:vMerge w:val="restart"/>
            <w:textDirection w:val="lrTb"/>
            <w:noWrap w:val="false"/>
          </w:tcPr>
          <w:p>
            <w:pPr>
              <w:ind w:right="30"/>
              <w:spacing w:line="240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3.</w:t>
            </w:r>
            <w:r>
              <w:rPr>
                <w:sz w:val="28"/>
                <w:szCs w:val="28"/>
                <w:highlight w:val="white"/>
                <w:lang w:val="ru-RU"/>
              </w:rPr>
              <w:t xml:space="preserve">5</w:t>
            </w:r>
            <w:r>
              <w:rPr>
                <w:sz w:val="28"/>
                <w:szCs w:val="28"/>
                <w:highlight w:val="white"/>
              </w:rPr>
              <w:t xml:space="preserve">. </w:t>
            </w:r>
            <w:r>
              <w:rPr>
                <w:sz w:val="28"/>
                <w:szCs w:val="28"/>
                <w:highlight w:val="white"/>
              </w:rPr>
              <w:t xml:space="preserve">Гарантийное письмо о работе детского культурно-просветительского центра на период до 2030 г</w:t>
            </w:r>
            <w:r>
              <w:rPr>
                <w:sz w:val="28"/>
                <w:szCs w:val="28"/>
                <w:highlight w:val="white"/>
              </w:rPr>
              <w:t xml:space="preserve">ода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100" w:type="dxa"/>
              <w:top w:w="100" w:type="dxa"/>
              <w:right w:w="100" w:type="dxa"/>
              <w:bottom w:w="100" w:type="dxa"/>
            </w:tcMar>
            <w:tcW w:w="4063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pStyle w:val="786"/>
        <w:ind w:left="108" w:hanging="108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hd w:val="nil" w:color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 w:clear="all"/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2.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Концепция</w:t>
      </w:r>
      <w:r>
        <w:rPr>
          <w:rFonts w:ascii="Times New Roman" w:hAnsi="Times New Roman" w:eastAsia="Times New Roman" w:cs="Times New Roman"/>
          <w:b/>
          <w:bCs/>
        </w:rPr>
        <w:t xml:space="preserve"> детского культурно-просветительского центра </w:t>
      </w:r>
      <w:r>
        <w:rPr>
          <w:rFonts w:ascii="Times New Roman" w:hAnsi="Times New Roman" w:eastAsia="Times New Roman" w:cs="Times New Roman"/>
          <w:b/>
          <w:bCs/>
        </w:rPr>
        <w:br/>
      </w:r>
      <w:r>
        <w:rPr>
          <w:rFonts w:ascii="Times New Roman" w:hAnsi="Times New Roman" w:eastAsia="Times New Roman" w:cs="Times New Roman"/>
          <w:b w:val="0"/>
          <w:bCs w:val="0"/>
        </w:rPr>
        <w:t xml:space="preserve">(наполнение раздела)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jc w:val="left"/>
        <w:spacing w:line="312" w:lineRule="auto"/>
        <w:rPr>
          <w:rFonts w:ascii="Times New Roman" w:hAnsi="Times New Roman" w:eastAsia="Times New Roman" w:cs="Times New Roman"/>
          <w:b w:val="0"/>
          <w:bCs w:val="0"/>
          <w:color w:val="ff0000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ff000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ff0000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/>
          <w:bCs/>
          <w:color w:val="ff0000"/>
          <w:highlight w:val="none"/>
        </w:rPr>
      </w:pPr>
      <w:r>
        <w:rPr>
          <w:rFonts w:ascii="Times New Roman" w:hAnsi="Times New Roman" w:eastAsia="Times New Roman" w:cs="Times New Roman"/>
          <w:b/>
          <w:bCs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ff0000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ff0000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3.</w:t>
      </w:r>
      <w:r>
        <w:rPr>
          <w:rFonts w:ascii="Times New Roman" w:hAnsi="Times New Roman" w:eastAsia="Times New Roman" w:cs="Times New Roman"/>
          <w:b/>
          <w:bCs/>
        </w:rPr>
        <w:t xml:space="preserve"> Дизайн-концепция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детского культурно-просветительского центра</w:t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</w:rPr>
        <w:t xml:space="preserve">(наполнение раздела)</w:t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  <w:t xml:space="preserve">4. </w:t>
      </w:r>
      <w:r>
        <w:rPr>
          <w:rFonts w:ascii="Times New Roman" w:hAnsi="Times New Roman" w:eastAsia="Times New Roman" w:cs="Times New Roman"/>
          <w:b/>
          <w:bCs/>
        </w:rPr>
        <w:t xml:space="preserve">Предварительная смета расходов на проведение планируемых мероприятий с учетом суммы бюджетных ассигнованиях федерального бюджета</w:t>
      </w:r>
      <w:r>
        <w:rPr>
          <w:rFonts w:ascii="Times New Roman" w:hAnsi="Times New Roman" w:eastAsia="Times New Roman" w:cs="Times New Roman"/>
          <w:b/>
          <w:bCs/>
        </w:rPr>
        <w:t xml:space="preserve"> на создание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eastAsia="Times New Roman" w:cs="Times New Roman"/>
          <w:b/>
          <w:bCs/>
        </w:rPr>
        <w:t xml:space="preserve">детского культурно-просветительского центра</w:t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eastAsia="Times New Roman" w:cs="Times New Roman"/>
          <w:b w:val="0"/>
          <w:bCs w:val="0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</w:rPr>
        <w:t xml:space="preserve">(наполнение раздела)</w:t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/>
          <w:bCs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  <w:t xml:space="preserve">5.</w:t>
      </w:r>
      <w:r>
        <w:rPr>
          <w:rFonts w:ascii="Times New Roman" w:hAnsi="Times New Roman" w:eastAsia="Times New Roman" w:cs="Times New Roman"/>
          <w:b/>
          <w:bCs/>
        </w:rPr>
        <w:t xml:space="preserve"> План</w:t>
      </w:r>
      <w:r>
        <w:rPr>
          <w:rFonts w:ascii="Times New Roman" w:hAnsi="Times New Roman" w:eastAsia="Times New Roman" w:cs="Times New Roman"/>
          <w:b/>
          <w:bCs/>
        </w:rPr>
        <w:t xml:space="preserve"> организации и проведения культурно-просветительских, социально значимых мероприятий детского культурно-просветительского центра </w:t>
      </w:r>
      <w:r>
        <w:rPr>
          <w:rFonts w:ascii="Times New Roman" w:hAnsi="Times New Roman" w:eastAsia="Times New Roman" w:cs="Times New Roman"/>
          <w:b/>
          <w:bCs/>
        </w:rPr>
        <w:t xml:space="preserve"> на 20__ год</w:t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</w:rPr>
        <w:t xml:space="preserve">(наполнение раздела)</w:t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  <w:t xml:space="preserve">6. </w:t>
      </w: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С</w:t>
      </w:r>
      <w:r>
        <w:rPr>
          <w:rFonts w:hint="default" w:ascii="Times New Roman" w:hAnsi="Times New Roman"/>
          <w:b/>
          <w:bCs/>
          <w:sz w:val="28"/>
          <w:szCs w:val="28"/>
          <w:rtl w:val="0"/>
          <w:lang w:val="ru-RU"/>
        </w:rPr>
        <w:t xml:space="preserve">ведения об отсутствии софинансирования из федерального бюджета расходных обязательств субъекта Российской Федерации</w:t>
      </w: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  <w:highlight w:val="none"/>
        </w:rPr>
      </w:r>
    </w:p>
    <w:p>
      <w:pPr>
        <w:jc w:val="center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</w:rPr>
        <w:t xml:space="preserve">(документ)</w:t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highlight w:val="none"/>
        </w:rPr>
      </w:r>
    </w:p>
    <w:p>
      <w:pPr>
        <w:jc w:val="left"/>
        <w:spacing w:line="312" w:lineRule="auto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</w:rPr>
      </w:r>
    </w:p>
    <w:p>
      <w:pPr>
        <w:jc w:val="center"/>
        <w:spacing w:line="312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highlight w:val="none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Helvetica Neue">
    <w:panose1 w:val="05050102010205020202"/>
  </w:font>
  <w:font w:name="Times New Roman CYR">
    <w:panose1 w:val="020206030504050203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9"/>
      <w:jc w:val="center"/>
    </w:pPr>
    <w:fldSimple w:instr="PAGE \* MERGEFORMAT">
      <w:r>
        <w:rPr>
          <w:rStyle w:val="822"/>
        </w:rPr>
        <w:t xml:space="preserve">1</w:t>
      </w:r>
    </w:fldSimple>
    <w:r>
      <w:rPr>
        <w:rStyle w:val="822"/>
      </w:rPr>
    </w:r>
    <w:r>
      <w:rPr>
        <w:rStyle w:val="822"/>
      </w:rPr>
    </w:r>
    <w:r/>
  </w:p>
  <w:p>
    <w:pPr>
      <w:pStyle w:val="8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numStyleLink w:val="971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3">
    <w:multiLevelType w:val="hybridMultilevel"/>
    <w:numStyleLink w:val="970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numStyleLink w:val="971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styleLink w:val="970"/>
    <w:lvl w:ilvl="0">
      <w:start w:val="1"/>
      <w:numFmt w:val="decimal"/>
      <w:pStyle w:val="970"/>
      <w:isLgl w:val="false"/>
      <w:suff w:val="tab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lowerRoman"/>
      <w:isLgl w:val="false"/>
      <w:suff w:val="tab"/>
      <w:lvlText w:val="%3."/>
      <w:lvlJc w:val="left"/>
      <w:pPr>
        <w:ind w:left="250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lowerRoman"/>
      <w:isLgl w:val="false"/>
      <w:suff w:val="tab"/>
      <w:lvlText w:val="%6."/>
      <w:lvlJc w:val="left"/>
      <w:pPr>
        <w:ind w:left="466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lowerRoman"/>
      <w:isLgl w:val="false"/>
      <w:suff w:val="tab"/>
      <w:lvlText w:val="%9."/>
      <w:lvlJc w:val="left"/>
      <w:pPr>
        <w:ind w:left="6828" w:hanging="32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0">
    <w:multiLevelType w:val="hybridMultilevel"/>
    <w:styleLink w:val="971"/>
    <w:lvl w:ilvl="0">
      <w:start w:val="1"/>
      <w:numFmt w:val="bullet"/>
      <w:pStyle w:val="971"/>
      <w:isLgl w:val="false"/>
      <w:suff w:val="tab"/>
      <w:lvlText w:val="-"/>
      <w:lvlJc w:val="left"/>
      <w:pPr>
        <w:ind w:left="221" w:firstLine="488"/>
        <w:tabs>
          <w:tab w:val="num" w:pos="9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-"/>
      <w:lvlJc w:val="left"/>
      <w:pPr>
        <w:ind w:left="821" w:firstLine="488"/>
        <w:tabs>
          <w:tab w:val="num" w:pos="15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bullet"/>
      <w:isLgl w:val="false"/>
      <w:suff w:val="tab"/>
      <w:lvlText w:val="-"/>
      <w:lvlJc w:val="left"/>
      <w:pPr>
        <w:ind w:left="1421" w:firstLine="488"/>
        <w:tabs>
          <w:tab w:val="num" w:pos="21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bullet"/>
      <w:isLgl w:val="false"/>
      <w:suff w:val="tab"/>
      <w:lvlText w:val="-"/>
      <w:lvlJc w:val="left"/>
      <w:pPr>
        <w:ind w:left="2021" w:firstLine="488"/>
        <w:tabs>
          <w:tab w:val="num" w:pos="27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bullet"/>
      <w:isLgl w:val="false"/>
      <w:suff w:val="tab"/>
      <w:lvlText w:val="-"/>
      <w:lvlJc w:val="left"/>
      <w:pPr>
        <w:ind w:left="2621" w:firstLine="488"/>
        <w:tabs>
          <w:tab w:val="num" w:pos="33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bullet"/>
      <w:isLgl w:val="false"/>
      <w:suff w:val="tab"/>
      <w:lvlText w:val="-"/>
      <w:lvlJc w:val="left"/>
      <w:pPr>
        <w:ind w:left="3221" w:firstLine="488"/>
        <w:tabs>
          <w:tab w:val="num" w:pos="39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bullet"/>
      <w:isLgl w:val="false"/>
      <w:suff w:val="tab"/>
      <w:lvlText w:val="-"/>
      <w:lvlJc w:val="left"/>
      <w:pPr>
        <w:ind w:left="3821" w:firstLine="488"/>
        <w:tabs>
          <w:tab w:val="num" w:pos="45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bullet"/>
      <w:isLgl w:val="false"/>
      <w:suff w:val="tab"/>
      <w:lvlText w:val="-"/>
      <w:lvlJc w:val="left"/>
      <w:pPr>
        <w:ind w:left="4421" w:firstLine="488"/>
        <w:tabs>
          <w:tab w:val="num" w:pos="51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bullet"/>
      <w:isLgl w:val="false"/>
      <w:suff w:val="tab"/>
      <w:lvlText w:val="-"/>
      <w:lvlJc w:val="left"/>
      <w:pPr>
        <w:ind w:left="5021" w:firstLine="488"/>
        <w:tabs>
          <w:tab w:val="num" w:pos="5730" w:leader="none"/>
        </w:tabs>
      </w:pPr>
      <w:rPr>
        <w:rFonts w:hAnsi="Arial Unicode MS"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1">
    <w:multiLevelType w:val="hybridMultilevel"/>
    <w:numStyleLink w:val="970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2">
      <w:start w:val="1"/>
      <w:numFmt w:val="lowerRoman"/>
      <w:isLgl w:val="false"/>
      <w:suff w:val="tab"/>
      <w:lvlText w:val="%3."/>
      <w:lvlJc w:val="left"/>
      <w:pPr>
        <w:ind w:left="214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5">
      <w:start w:val="1"/>
      <w:numFmt w:val="lowerRoman"/>
      <w:isLgl w:val="false"/>
      <w:suff w:val="tab"/>
      <w:lvlText w:val="%6."/>
      <w:lvlJc w:val="left"/>
      <w:pPr>
        <w:ind w:left="430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8">
      <w:start w:val="1"/>
      <w:numFmt w:val="lowerRoman"/>
      <w:isLgl w:val="false"/>
      <w:suff w:val="tab"/>
      <w:lvlText w:val="%9."/>
      <w:lvlJc w:val="left"/>
      <w:pPr>
        <w:ind w:left="6469" w:hanging="320"/>
      </w:pPr>
      <w:rPr>
        <w:rFonts w:hAnsi="Arial Unicode MS"/>
        <w:b/>
        <w:bCs/>
        <w:caps w:val="0"/>
        <w:smallCaps w:val="0"/>
        <w:strike w:val="0"/>
        <w:spacing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spacing w:val="0"/>
        <w:position w:val="0"/>
        <w:highlight w:val="none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14"/>
  </w:num>
  <w:num w:numId="5">
    <w:abstractNumId w:val="9"/>
  </w:num>
  <w:num w:numId="6">
    <w:abstractNumId w:val="6"/>
  </w:num>
  <w:num w:numId="7">
    <w:abstractNumId w:val="5"/>
  </w:num>
  <w:num w:numId="8">
    <w:abstractNumId w:val="19"/>
  </w:num>
  <w:num w:numId="9">
    <w:abstractNumId w:val="16"/>
  </w:num>
  <w:num w:numId="10">
    <w:abstractNumId w:val="4"/>
  </w:num>
  <w:num w:numId="11">
    <w:abstractNumId w:val="18"/>
  </w:num>
  <w:num w:numId="12">
    <w:abstractNumId w:val="1"/>
  </w:num>
  <w:num w:numId="13">
    <w:abstractNumId w:val="15"/>
  </w:num>
  <w:num w:numId="14">
    <w:abstractNumId w:val="21"/>
  </w:num>
  <w:num w:numId="15">
    <w:abstractNumId w:val="2"/>
  </w:num>
  <w:num w:numId="16">
    <w:abstractNumId w:val="23"/>
  </w:num>
  <w:num w:numId="17">
    <w:abstractNumId w:val="3"/>
  </w:num>
  <w:num w:numId="18">
    <w:abstractNumId w:val="24"/>
  </w:num>
  <w:num w:numId="19">
    <w:abstractNumId w:val="12"/>
  </w:num>
  <w:num w:numId="20">
    <w:abstractNumId w:val="25"/>
  </w:num>
  <w:num w:numId="21">
    <w:abstractNumId w:val="10"/>
  </w:num>
  <w:num w:numId="22">
    <w:abstractNumId w:val="22"/>
  </w:num>
  <w:num w:numId="23">
    <w:abstractNumId w:val="29"/>
  </w:num>
  <w:num w:numId="24">
    <w:abstractNumId w:val="27"/>
  </w:num>
  <w:num w:numId="25">
    <w:abstractNumId w:val="11"/>
  </w:num>
  <w:num w:numId="26">
    <w:abstractNumId w:val="26"/>
  </w:num>
  <w:num w:numId="27">
    <w:abstractNumId w:val="30"/>
  </w:num>
  <w:num w:numId="28">
    <w:abstractNumId w:val="28"/>
  </w:num>
  <w:num w:numId="29">
    <w:abstractNumId w:val="7"/>
  </w:num>
  <w:num w:numId="30">
    <w:abstractNumId w:val="0"/>
  </w:num>
  <w:num w:numId="31">
    <w:abstractNumId w:val="8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9">
    <w:name w:val="Heading 1 Char"/>
    <w:basedOn w:val="796"/>
    <w:link w:val="787"/>
    <w:uiPriority w:val="9"/>
    <w:rPr>
      <w:rFonts w:ascii="Arial" w:hAnsi="Arial" w:eastAsia="Arial" w:cs="Arial"/>
      <w:sz w:val="40"/>
      <w:szCs w:val="40"/>
    </w:rPr>
  </w:style>
  <w:style w:type="character" w:styleId="770">
    <w:name w:val="Heading 2 Char"/>
    <w:basedOn w:val="796"/>
    <w:link w:val="788"/>
    <w:uiPriority w:val="9"/>
    <w:rPr>
      <w:rFonts w:ascii="Arial" w:hAnsi="Arial" w:eastAsia="Arial" w:cs="Arial"/>
      <w:sz w:val="34"/>
    </w:rPr>
  </w:style>
  <w:style w:type="character" w:styleId="771">
    <w:name w:val="Heading 3 Char"/>
    <w:basedOn w:val="796"/>
    <w:link w:val="789"/>
    <w:uiPriority w:val="9"/>
    <w:rPr>
      <w:rFonts w:ascii="Arial" w:hAnsi="Arial" w:eastAsia="Arial" w:cs="Arial"/>
      <w:sz w:val="30"/>
      <w:szCs w:val="30"/>
    </w:rPr>
  </w:style>
  <w:style w:type="character" w:styleId="772">
    <w:name w:val="Heading 4 Char"/>
    <w:basedOn w:val="796"/>
    <w:link w:val="790"/>
    <w:uiPriority w:val="9"/>
    <w:rPr>
      <w:rFonts w:ascii="Arial" w:hAnsi="Arial" w:eastAsia="Arial" w:cs="Arial"/>
      <w:b/>
      <w:bCs/>
      <w:sz w:val="26"/>
      <w:szCs w:val="26"/>
    </w:rPr>
  </w:style>
  <w:style w:type="character" w:styleId="773">
    <w:name w:val="Heading 5 Char"/>
    <w:basedOn w:val="796"/>
    <w:link w:val="791"/>
    <w:uiPriority w:val="9"/>
    <w:rPr>
      <w:rFonts w:ascii="Arial" w:hAnsi="Arial" w:eastAsia="Arial" w:cs="Arial"/>
      <w:b/>
      <w:bCs/>
      <w:sz w:val="24"/>
      <w:szCs w:val="24"/>
    </w:rPr>
  </w:style>
  <w:style w:type="character" w:styleId="774">
    <w:name w:val="Heading 6 Char"/>
    <w:basedOn w:val="796"/>
    <w:link w:val="792"/>
    <w:uiPriority w:val="9"/>
    <w:rPr>
      <w:rFonts w:ascii="Arial" w:hAnsi="Arial" w:eastAsia="Arial" w:cs="Arial"/>
      <w:b/>
      <w:bCs/>
      <w:sz w:val="22"/>
      <w:szCs w:val="22"/>
    </w:rPr>
  </w:style>
  <w:style w:type="character" w:styleId="775">
    <w:name w:val="Heading 7 Char"/>
    <w:basedOn w:val="796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>
    <w:name w:val="Heading 8 Char"/>
    <w:basedOn w:val="796"/>
    <w:link w:val="794"/>
    <w:uiPriority w:val="9"/>
    <w:rPr>
      <w:rFonts w:ascii="Arial" w:hAnsi="Arial" w:eastAsia="Arial" w:cs="Arial"/>
      <w:i/>
      <w:iCs/>
      <w:sz w:val="22"/>
      <w:szCs w:val="22"/>
    </w:rPr>
  </w:style>
  <w:style w:type="character" w:styleId="777">
    <w:name w:val="Heading 9 Char"/>
    <w:basedOn w:val="796"/>
    <w:link w:val="795"/>
    <w:uiPriority w:val="9"/>
    <w:rPr>
      <w:rFonts w:ascii="Arial" w:hAnsi="Arial" w:eastAsia="Arial" w:cs="Arial"/>
      <w:i/>
      <w:iCs/>
      <w:sz w:val="21"/>
      <w:szCs w:val="21"/>
    </w:rPr>
  </w:style>
  <w:style w:type="character" w:styleId="778">
    <w:name w:val="Title Char"/>
    <w:basedOn w:val="796"/>
    <w:link w:val="809"/>
    <w:uiPriority w:val="10"/>
    <w:rPr>
      <w:sz w:val="48"/>
      <w:szCs w:val="48"/>
    </w:rPr>
  </w:style>
  <w:style w:type="character" w:styleId="779">
    <w:name w:val="Subtitle Char"/>
    <w:basedOn w:val="796"/>
    <w:link w:val="811"/>
    <w:uiPriority w:val="11"/>
    <w:rPr>
      <w:sz w:val="24"/>
      <w:szCs w:val="24"/>
    </w:rPr>
  </w:style>
  <w:style w:type="character" w:styleId="780">
    <w:name w:val="Quote Char"/>
    <w:link w:val="813"/>
    <w:uiPriority w:val="29"/>
    <w:rPr>
      <w:i/>
    </w:rPr>
  </w:style>
  <w:style w:type="character" w:styleId="781">
    <w:name w:val="Intense Quote Char"/>
    <w:link w:val="815"/>
    <w:uiPriority w:val="30"/>
    <w:rPr>
      <w:i/>
    </w:rPr>
  </w:style>
  <w:style w:type="character" w:styleId="782">
    <w:name w:val="Header Char"/>
    <w:basedOn w:val="796"/>
    <w:link w:val="817"/>
    <w:uiPriority w:val="99"/>
  </w:style>
  <w:style w:type="character" w:styleId="783">
    <w:name w:val="Caption Char"/>
    <w:basedOn w:val="821"/>
    <w:link w:val="819"/>
    <w:uiPriority w:val="99"/>
  </w:style>
  <w:style w:type="character" w:styleId="784">
    <w:name w:val="Footnote Text Char"/>
    <w:link w:val="949"/>
    <w:uiPriority w:val="99"/>
    <w:rPr>
      <w:sz w:val="18"/>
    </w:rPr>
  </w:style>
  <w:style w:type="character" w:styleId="785">
    <w:name w:val="Endnote Text Char"/>
    <w:link w:val="952"/>
    <w:uiPriority w:val="99"/>
    <w:rPr>
      <w:sz w:val="20"/>
    </w:rPr>
  </w:style>
  <w:style w:type="paragraph" w:styleId="786" w:default="1">
    <w:name w:val="Normal"/>
    <w:pPr>
      <w:jc w:val="both"/>
      <w:spacing w:line="360" w:lineRule="atLeast"/>
    </w:pPr>
    <w:rPr>
      <w:rFonts w:ascii="Times New Roman CYR" w:hAnsi="Times New Roman CYR" w:eastAsia="Times New Roman CYR" w:cs="Times New Roman CYR"/>
      <w:color w:val="000000"/>
      <w:sz w:val="28"/>
      <w:szCs w:val="28"/>
    </w:rPr>
  </w:style>
  <w:style w:type="paragraph" w:styleId="787">
    <w:name w:val="Heading 1"/>
    <w:basedOn w:val="786"/>
    <w:next w:val="786"/>
    <w:link w:val="7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8">
    <w:name w:val="Heading 2"/>
    <w:basedOn w:val="786"/>
    <w:next w:val="786"/>
    <w:link w:val="8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9">
    <w:name w:val="Heading 3"/>
    <w:basedOn w:val="786"/>
    <w:next w:val="786"/>
    <w:link w:val="8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0">
    <w:name w:val="Heading 4"/>
    <w:basedOn w:val="786"/>
    <w:next w:val="786"/>
    <w:link w:val="8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1">
    <w:name w:val="Heading 5"/>
    <w:basedOn w:val="786"/>
    <w:next w:val="786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2">
    <w:name w:val="Heading 6"/>
    <w:basedOn w:val="786"/>
    <w:next w:val="786"/>
    <w:link w:val="8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786"/>
    <w:next w:val="786"/>
    <w:link w:val="8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786"/>
    <w:next w:val="786"/>
    <w:link w:val="8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5">
    <w:name w:val="Heading 9"/>
    <w:basedOn w:val="786"/>
    <w:next w:val="786"/>
    <w:link w:val="8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6" w:default="1">
    <w:name w:val="Default Paragraph Font"/>
    <w:uiPriority w:val="1"/>
    <w:semiHidden/>
    <w:unhideWhenUsed/>
  </w:style>
  <w:style w:type="table" w:styleId="7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8" w:default="1">
    <w:name w:val="No List"/>
    <w:uiPriority w:val="99"/>
    <w:semiHidden/>
    <w:unhideWhenUsed/>
  </w:style>
  <w:style w:type="character" w:styleId="799" w:customStyle="1">
    <w:name w:val="Заголовок 1 Знак"/>
    <w:basedOn w:val="796"/>
    <w:link w:val="787"/>
    <w:uiPriority w:val="9"/>
    <w:rPr>
      <w:rFonts w:ascii="Arial" w:hAnsi="Arial" w:eastAsia="Arial" w:cs="Arial"/>
      <w:sz w:val="40"/>
      <w:szCs w:val="40"/>
    </w:rPr>
  </w:style>
  <w:style w:type="character" w:styleId="800" w:customStyle="1">
    <w:name w:val="Заголовок 2 Знак"/>
    <w:basedOn w:val="796"/>
    <w:link w:val="788"/>
    <w:uiPriority w:val="9"/>
    <w:rPr>
      <w:rFonts w:ascii="Arial" w:hAnsi="Arial" w:eastAsia="Arial" w:cs="Arial"/>
      <w:sz w:val="34"/>
    </w:rPr>
  </w:style>
  <w:style w:type="character" w:styleId="801" w:customStyle="1">
    <w:name w:val="Заголовок 3 Знак"/>
    <w:basedOn w:val="796"/>
    <w:link w:val="789"/>
    <w:uiPriority w:val="9"/>
    <w:rPr>
      <w:rFonts w:ascii="Arial" w:hAnsi="Arial" w:eastAsia="Arial" w:cs="Arial"/>
      <w:sz w:val="30"/>
      <w:szCs w:val="30"/>
    </w:rPr>
  </w:style>
  <w:style w:type="character" w:styleId="802" w:customStyle="1">
    <w:name w:val="Заголовок 4 Знак"/>
    <w:basedOn w:val="796"/>
    <w:link w:val="790"/>
    <w:uiPriority w:val="9"/>
    <w:rPr>
      <w:rFonts w:ascii="Arial" w:hAnsi="Arial" w:eastAsia="Arial" w:cs="Arial"/>
      <w:b/>
      <w:bCs/>
      <w:sz w:val="26"/>
      <w:szCs w:val="26"/>
    </w:rPr>
  </w:style>
  <w:style w:type="character" w:styleId="803" w:customStyle="1">
    <w:name w:val="Заголовок 5 Знак"/>
    <w:basedOn w:val="796"/>
    <w:link w:val="791"/>
    <w:uiPriority w:val="9"/>
    <w:rPr>
      <w:rFonts w:ascii="Arial" w:hAnsi="Arial" w:eastAsia="Arial" w:cs="Arial"/>
      <w:b/>
      <w:bCs/>
      <w:sz w:val="24"/>
      <w:szCs w:val="24"/>
    </w:rPr>
  </w:style>
  <w:style w:type="character" w:styleId="804" w:customStyle="1">
    <w:name w:val="Заголовок 6 Знак"/>
    <w:basedOn w:val="796"/>
    <w:link w:val="792"/>
    <w:uiPriority w:val="9"/>
    <w:rPr>
      <w:rFonts w:ascii="Arial" w:hAnsi="Arial" w:eastAsia="Arial" w:cs="Arial"/>
      <w:b/>
      <w:bCs/>
      <w:sz w:val="22"/>
      <w:szCs w:val="22"/>
    </w:rPr>
  </w:style>
  <w:style w:type="character" w:styleId="805" w:customStyle="1">
    <w:name w:val="Заголовок 7 Знак"/>
    <w:basedOn w:val="796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6" w:customStyle="1">
    <w:name w:val="Заголовок 8 Знак"/>
    <w:basedOn w:val="796"/>
    <w:link w:val="794"/>
    <w:uiPriority w:val="9"/>
    <w:rPr>
      <w:rFonts w:ascii="Arial" w:hAnsi="Arial" w:eastAsia="Arial" w:cs="Arial"/>
      <w:i/>
      <w:iCs/>
      <w:sz w:val="22"/>
      <w:szCs w:val="22"/>
    </w:rPr>
  </w:style>
  <w:style w:type="character" w:styleId="807" w:customStyle="1">
    <w:name w:val="Заголовок 9 Знак"/>
    <w:basedOn w:val="796"/>
    <w:link w:val="795"/>
    <w:uiPriority w:val="9"/>
    <w:rPr>
      <w:rFonts w:ascii="Arial" w:hAnsi="Arial" w:eastAsia="Arial" w:cs="Arial"/>
      <w:i/>
      <w:iCs/>
      <w:sz w:val="21"/>
      <w:szCs w:val="21"/>
    </w:rPr>
  </w:style>
  <w:style w:type="paragraph" w:styleId="808">
    <w:name w:val="No Spacing"/>
    <w:uiPriority w:val="1"/>
    <w:qFormat/>
  </w:style>
  <w:style w:type="paragraph" w:styleId="809">
    <w:name w:val="Title"/>
    <w:basedOn w:val="786"/>
    <w:next w:val="786"/>
    <w:link w:val="8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0" w:customStyle="1">
    <w:name w:val="Заголовок Знак"/>
    <w:basedOn w:val="796"/>
    <w:link w:val="809"/>
    <w:uiPriority w:val="10"/>
    <w:rPr>
      <w:sz w:val="48"/>
      <w:szCs w:val="48"/>
    </w:rPr>
  </w:style>
  <w:style w:type="paragraph" w:styleId="811">
    <w:name w:val="Subtitle"/>
    <w:basedOn w:val="786"/>
    <w:next w:val="786"/>
    <w:link w:val="812"/>
    <w:uiPriority w:val="11"/>
    <w:qFormat/>
    <w:pPr>
      <w:spacing w:before="200" w:after="200"/>
    </w:pPr>
    <w:rPr>
      <w:sz w:val="24"/>
      <w:szCs w:val="24"/>
    </w:rPr>
  </w:style>
  <w:style w:type="character" w:styleId="812" w:customStyle="1">
    <w:name w:val="Подзаголовок Знак"/>
    <w:basedOn w:val="796"/>
    <w:link w:val="811"/>
    <w:uiPriority w:val="11"/>
    <w:rPr>
      <w:sz w:val="24"/>
      <w:szCs w:val="24"/>
    </w:rPr>
  </w:style>
  <w:style w:type="paragraph" w:styleId="813">
    <w:name w:val="Quote"/>
    <w:basedOn w:val="786"/>
    <w:next w:val="786"/>
    <w:link w:val="814"/>
    <w:uiPriority w:val="29"/>
    <w:qFormat/>
    <w:pPr>
      <w:ind w:left="720" w:right="720"/>
    </w:pPr>
    <w:rPr>
      <w:i/>
    </w:rPr>
  </w:style>
  <w:style w:type="character" w:styleId="814" w:customStyle="1">
    <w:name w:val="Цитата 2 Знак"/>
    <w:link w:val="813"/>
    <w:uiPriority w:val="29"/>
    <w:rPr>
      <w:i/>
    </w:rPr>
  </w:style>
  <w:style w:type="paragraph" w:styleId="815">
    <w:name w:val="Intense Quote"/>
    <w:basedOn w:val="786"/>
    <w:next w:val="786"/>
    <w:link w:val="8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6" w:customStyle="1">
    <w:name w:val="Выделенная цитата Знак"/>
    <w:link w:val="815"/>
    <w:uiPriority w:val="30"/>
    <w:rPr>
      <w:i/>
    </w:rPr>
  </w:style>
  <w:style w:type="paragraph" w:styleId="817">
    <w:name w:val="Header"/>
    <w:basedOn w:val="786"/>
    <w:link w:val="818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18" w:customStyle="1">
    <w:name w:val="Верхний колонтитул Знак"/>
    <w:basedOn w:val="796"/>
    <w:link w:val="817"/>
    <w:uiPriority w:val="99"/>
  </w:style>
  <w:style w:type="paragraph" w:styleId="819">
    <w:name w:val="Footer"/>
    <w:basedOn w:val="786"/>
    <w:link w:val="822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820" w:customStyle="1">
    <w:name w:val="Footer Char"/>
    <w:basedOn w:val="796"/>
    <w:uiPriority w:val="99"/>
  </w:style>
  <w:style w:type="paragraph" w:styleId="821">
    <w:name w:val="Caption"/>
    <w:basedOn w:val="786"/>
    <w:next w:val="786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22" w:customStyle="1">
    <w:name w:val="Нижний колонтитул Знак"/>
    <w:link w:val="819"/>
    <w:uiPriority w:val="99"/>
  </w:style>
  <w:style w:type="table" w:styleId="823">
    <w:name w:val="Table Grid"/>
    <w:basedOn w:val="79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4" w:customStyle="1">
    <w:name w:val="Table Grid Light"/>
    <w:basedOn w:val="7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5">
    <w:name w:val="Plain Table 1"/>
    <w:basedOn w:val="79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>
    <w:name w:val="Plain Table 2"/>
    <w:basedOn w:val="79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7">
    <w:name w:val="Plain Table 3"/>
    <w:basedOn w:val="7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8">
    <w:name w:val="Plain Table 4"/>
    <w:basedOn w:val="7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Plain Table 5"/>
    <w:basedOn w:val="79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0">
    <w:name w:val="Grid Table 1 Light"/>
    <w:basedOn w:val="79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1"/>
    <w:basedOn w:val="79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2"/>
    <w:basedOn w:val="79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3"/>
    <w:basedOn w:val="79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4"/>
    <w:basedOn w:val="79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5"/>
    <w:basedOn w:val="79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6"/>
    <w:basedOn w:val="79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2"/>
    <w:basedOn w:val="7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1"/>
    <w:basedOn w:val="79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2"/>
    <w:basedOn w:val="79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3"/>
    <w:basedOn w:val="79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4"/>
    <w:basedOn w:val="79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5"/>
    <w:basedOn w:val="79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6"/>
    <w:basedOn w:val="79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"/>
    <w:basedOn w:val="79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1"/>
    <w:basedOn w:val="797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2"/>
    <w:basedOn w:val="79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3"/>
    <w:basedOn w:val="79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4"/>
    <w:basedOn w:val="79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5"/>
    <w:basedOn w:val="797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6"/>
    <w:basedOn w:val="79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4"/>
    <w:basedOn w:val="79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2" w:customStyle="1">
    <w:name w:val="Grid Table 4 - Accent 1"/>
    <w:basedOn w:val="797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3" w:customStyle="1">
    <w:name w:val="Grid Table 4 - Accent 2"/>
    <w:basedOn w:val="79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4" w:customStyle="1">
    <w:name w:val="Grid Table 4 - Accent 3"/>
    <w:basedOn w:val="79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5" w:customStyle="1">
    <w:name w:val="Grid Table 4 - Accent 4"/>
    <w:basedOn w:val="79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6" w:customStyle="1">
    <w:name w:val="Grid Table 4 - Accent 5"/>
    <w:basedOn w:val="797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7" w:customStyle="1">
    <w:name w:val="Grid Table 4 - Accent 6"/>
    <w:basedOn w:val="79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8">
    <w:name w:val="Grid Table 5 Dark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- Accent 1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2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3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- Accent 4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5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6"/>
    <w:basedOn w:val="79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5">
    <w:name w:val="Grid Table 6 Colorful"/>
    <w:basedOn w:val="79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6" w:customStyle="1">
    <w:name w:val="Grid Table 6 Colorful - Accent 1"/>
    <w:basedOn w:val="797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7" w:customStyle="1">
    <w:name w:val="Grid Table 6 Colorful - Accent 2"/>
    <w:basedOn w:val="79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8" w:customStyle="1">
    <w:name w:val="Grid Table 6 Colorful - Accent 3"/>
    <w:basedOn w:val="79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9" w:customStyle="1">
    <w:name w:val="Grid Table 6 Colorful - Accent 4"/>
    <w:basedOn w:val="79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0" w:customStyle="1">
    <w:name w:val="Grid Table 6 Colorful - Accent 5"/>
    <w:basedOn w:val="797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1" w:customStyle="1">
    <w:name w:val="Grid Table 6 Colorful - Accent 6"/>
    <w:basedOn w:val="79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2">
    <w:name w:val="Grid Table 7 Colorful"/>
    <w:basedOn w:val="79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7 Colorful - Accent 1"/>
    <w:basedOn w:val="797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7 Colorful - Accent 2"/>
    <w:basedOn w:val="79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7 Colorful - Accent 3"/>
    <w:basedOn w:val="79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4"/>
    <w:basedOn w:val="79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5"/>
    <w:basedOn w:val="797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6"/>
    <w:basedOn w:val="79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"/>
    <w:basedOn w:val="79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1"/>
    <w:basedOn w:val="797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2"/>
    <w:basedOn w:val="79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3"/>
    <w:basedOn w:val="79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4"/>
    <w:basedOn w:val="79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5"/>
    <w:basedOn w:val="797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6"/>
    <w:basedOn w:val="79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2"/>
    <w:basedOn w:val="79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1"/>
    <w:basedOn w:val="797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2"/>
    <w:basedOn w:val="79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3"/>
    <w:basedOn w:val="79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4"/>
    <w:basedOn w:val="79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5"/>
    <w:basedOn w:val="797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6"/>
    <w:basedOn w:val="79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3">
    <w:name w:val="List Table 3"/>
    <w:basedOn w:val="7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1"/>
    <w:basedOn w:val="797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2"/>
    <w:basedOn w:val="79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3"/>
    <w:basedOn w:val="79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4"/>
    <w:basedOn w:val="79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5"/>
    <w:basedOn w:val="797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6"/>
    <w:basedOn w:val="79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4"/>
    <w:basedOn w:val="79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1"/>
    <w:basedOn w:val="797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2"/>
    <w:basedOn w:val="79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3"/>
    <w:basedOn w:val="79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4"/>
    <w:basedOn w:val="79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5"/>
    <w:basedOn w:val="797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6"/>
    <w:basedOn w:val="79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5 Dark"/>
    <w:basedOn w:val="79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1"/>
    <w:basedOn w:val="797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2"/>
    <w:basedOn w:val="79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3"/>
    <w:basedOn w:val="79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4"/>
    <w:basedOn w:val="79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5"/>
    <w:basedOn w:val="797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6"/>
    <w:basedOn w:val="79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>
    <w:name w:val="List Table 6 Colorful"/>
    <w:basedOn w:val="79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5" w:customStyle="1">
    <w:name w:val="List Table 6 Colorful - Accent 1"/>
    <w:basedOn w:val="797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16" w:customStyle="1">
    <w:name w:val="List Table 6 Colorful - Accent 2"/>
    <w:basedOn w:val="79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7" w:customStyle="1">
    <w:name w:val="List Table 6 Colorful - Accent 3"/>
    <w:basedOn w:val="79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8" w:customStyle="1">
    <w:name w:val="List Table 6 Colorful - Accent 4"/>
    <w:basedOn w:val="79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9" w:customStyle="1">
    <w:name w:val="List Table 6 Colorful - Accent 5"/>
    <w:basedOn w:val="797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20" w:customStyle="1">
    <w:name w:val="List Table 6 Colorful - Accent 6"/>
    <w:basedOn w:val="79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21">
    <w:name w:val="List Table 7 Colorful"/>
    <w:basedOn w:val="79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7 Colorful - Accent 1"/>
    <w:basedOn w:val="797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7 Colorful - Accent 2"/>
    <w:basedOn w:val="79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7 Colorful - Accent 3"/>
    <w:basedOn w:val="79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4"/>
    <w:basedOn w:val="79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5"/>
    <w:basedOn w:val="797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6"/>
    <w:basedOn w:val="79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ned - Accent"/>
    <w:basedOn w:val="7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9" w:customStyle="1">
    <w:name w:val="Lined - Accent 1"/>
    <w:basedOn w:val="7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0" w:customStyle="1">
    <w:name w:val="Lined - Accent 2"/>
    <w:basedOn w:val="7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1" w:customStyle="1">
    <w:name w:val="Lined - Accent 3"/>
    <w:basedOn w:val="7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2" w:customStyle="1">
    <w:name w:val="Lined - Accent 4"/>
    <w:basedOn w:val="7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3" w:customStyle="1">
    <w:name w:val="Lined - Accent 5"/>
    <w:basedOn w:val="7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4" w:customStyle="1">
    <w:name w:val="Lined - Accent 6"/>
    <w:basedOn w:val="79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5" w:customStyle="1">
    <w:name w:val="Bordered &amp; Lined - Accent"/>
    <w:basedOn w:val="79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6" w:customStyle="1">
    <w:name w:val="Bordered &amp; Lined - Accent 1"/>
    <w:basedOn w:val="797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7" w:customStyle="1">
    <w:name w:val="Bordered &amp; Lined - Accent 2"/>
    <w:basedOn w:val="797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8" w:customStyle="1">
    <w:name w:val="Bordered &amp; Lined - Accent 3"/>
    <w:basedOn w:val="797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9" w:customStyle="1">
    <w:name w:val="Bordered &amp; Lined - Accent 4"/>
    <w:basedOn w:val="797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0" w:customStyle="1">
    <w:name w:val="Bordered &amp; Lined - Accent 5"/>
    <w:basedOn w:val="797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1" w:customStyle="1">
    <w:name w:val="Bordered &amp; Lined - Accent 6"/>
    <w:basedOn w:val="797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2" w:customStyle="1">
    <w:name w:val="Bordered"/>
    <w:basedOn w:val="79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3" w:customStyle="1">
    <w:name w:val="Bordered - Accent 1"/>
    <w:basedOn w:val="797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44" w:customStyle="1">
    <w:name w:val="Bordered - Accent 2"/>
    <w:basedOn w:val="79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5" w:customStyle="1">
    <w:name w:val="Bordered - Accent 3"/>
    <w:basedOn w:val="79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6" w:customStyle="1">
    <w:name w:val="Bordered - Accent 4"/>
    <w:basedOn w:val="79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7" w:customStyle="1">
    <w:name w:val="Bordered - Accent 5"/>
    <w:basedOn w:val="797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8" w:customStyle="1">
    <w:name w:val="Bordered - Accent 6"/>
    <w:basedOn w:val="79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49">
    <w:name w:val="footnote text"/>
    <w:basedOn w:val="786"/>
    <w:link w:val="950"/>
    <w:uiPriority w:val="99"/>
    <w:semiHidden/>
    <w:unhideWhenUsed/>
    <w:pPr>
      <w:spacing w:after="40" w:line="240" w:lineRule="auto"/>
    </w:pPr>
    <w:rPr>
      <w:sz w:val="18"/>
    </w:rPr>
  </w:style>
  <w:style w:type="character" w:styleId="950" w:customStyle="1">
    <w:name w:val="Текст сноски Знак"/>
    <w:link w:val="949"/>
    <w:uiPriority w:val="99"/>
    <w:rPr>
      <w:sz w:val="18"/>
    </w:rPr>
  </w:style>
  <w:style w:type="character" w:styleId="951">
    <w:name w:val="footnote reference"/>
    <w:basedOn w:val="796"/>
    <w:uiPriority w:val="99"/>
    <w:unhideWhenUsed/>
    <w:rPr>
      <w:vertAlign w:val="superscript"/>
    </w:rPr>
  </w:style>
  <w:style w:type="paragraph" w:styleId="952">
    <w:name w:val="endnote text"/>
    <w:basedOn w:val="786"/>
    <w:link w:val="953"/>
    <w:uiPriority w:val="99"/>
    <w:semiHidden/>
    <w:unhideWhenUsed/>
    <w:pPr>
      <w:spacing w:line="240" w:lineRule="auto"/>
    </w:pPr>
    <w:rPr>
      <w:sz w:val="20"/>
    </w:rPr>
  </w:style>
  <w:style w:type="character" w:styleId="953" w:customStyle="1">
    <w:name w:val="Текст концевой сноски Знак"/>
    <w:link w:val="952"/>
    <w:uiPriority w:val="99"/>
    <w:rPr>
      <w:sz w:val="20"/>
    </w:rPr>
  </w:style>
  <w:style w:type="character" w:styleId="954">
    <w:name w:val="endnote reference"/>
    <w:basedOn w:val="796"/>
    <w:uiPriority w:val="99"/>
    <w:semiHidden/>
    <w:unhideWhenUsed/>
    <w:rPr>
      <w:vertAlign w:val="superscript"/>
    </w:rPr>
  </w:style>
  <w:style w:type="paragraph" w:styleId="955">
    <w:name w:val="toc 1"/>
    <w:basedOn w:val="786"/>
    <w:next w:val="786"/>
    <w:uiPriority w:val="39"/>
    <w:unhideWhenUsed/>
    <w:pPr>
      <w:spacing w:after="57"/>
    </w:pPr>
  </w:style>
  <w:style w:type="paragraph" w:styleId="956">
    <w:name w:val="toc 2"/>
    <w:basedOn w:val="786"/>
    <w:next w:val="786"/>
    <w:uiPriority w:val="39"/>
    <w:unhideWhenUsed/>
    <w:pPr>
      <w:ind w:left="283"/>
      <w:spacing w:after="57"/>
    </w:pPr>
  </w:style>
  <w:style w:type="paragraph" w:styleId="957">
    <w:name w:val="toc 3"/>
    <w:basedOn w:val="786"/>
    <w:next w:val="786"/>
    <w:uiPriority w:val="39"/>
    <w:unhideWhenUsed/>
    <w:pPr>
      <w:ind w:left="567"/>
      <w:spacing w:after="57"/>
    </w:pPr>
  </w:style>
  <w:style w:type="paragraph" w:styleId="958">
    <w:name w:val="toc 4"/>
    <w:basedOn w:val="786"/>
    <w:next w:val="786"/>
    <w:uiPriority w:val="39"/>
    <w:unhideWhenUsed/>
    <w:pPr>
      <w:ind w:left="850"/>
      <w:spacing w:after="57"/>
    </w:pPr>
  </w:style>
  <w:style w:type="paragraph" w:styleId="959">
    <w:name w:val="toc 5"/>
    <w:basedOn w:val="786"/>
    <w:next w:val="786"/>
    <w:uiPriority w:val="39"/>
    <w:unhideWhenUsed/>
    <w:pPr>
      <w:ind w:left="1134"/>
      <w:spacing w:after="57"/>
    </w:pPr>
  </w:style>
  <w:style w:type="paragraph" w:styleId="960">
    <w:name w:val="toc 6"/>
    <w:basedOn w:val="786"/>
    <w:next w:val="786"/>
    <w:uiPriority w:val="39"/>
    <w:unhideWhenUsed/>
    <w:pPr>
      <w:ind w:left="1417"/>
      <w:spacing w:after="57"/>
    </w:pPr>
  </w:style>
  <w:style w:type="paragraph" w:styleId="961">
    <w:name w:val="toc 7"/>
    <w:basedOn w:val="786"/>
    <w:next w:val="786"/>
    <w:uiPriority w:val="39"/>
    <w:unhideWhenUsed/>
    <w:pPr>
      <w:ind w:left="1701"/>
      <w:spacing w:after="57"/>
    </w:pPr>
  </w:style>
  <w:style w:type="paragraph" w:styleId="962">
    <w:name w:val="toc 8"/>
    <w:basedOn w:val="786"/>
    <w:next w:val="786"/>
    <w:uiPriority w:val="39"/>
    <w:unhideWhenUsed/>
    <w:pPr>
      <w:ind w:left="1984"/>
      <w:spacing w:after="57"/>
    </w:pPr>
  </w:style>
  <w:style w:type="paragraph" w:styleId="963">
    <w:name w:val="toc 9"/>
    <w:basedOn w:val="786"/>
    <w:next w:val="786"/>
    <w:uiPriority w:val="39"/>
    <w:unhideWhenUsed/>
    <w:pPr>
      <w:ind w:left="2268"/>
      <w:spacing w:after="57"/>
    </w:pPr>
  </w:style>
  <w:style w:type="paragraph" w:styleId="964">
    <w:name w:val="TOC Heading"/>
    <w:uiPriority w:val="39"/>
    <w:unhideWhenUsed/>
  </w:style>
  <w:style w:type="paragraph" w:styleId="965">
    <w:name w:val="table of figures"/>
    <w:basedOn w:val="786"/>
    <w:next w:val="786"/>
    <w:uiPriority w:val="99"/>
    <w:unhideWhenUsed/>
  </w:style>
  <w:style w:type="character" w:styleId="966">
    <w:name w:val="Hyperlink"/>
    <w:rPr>
      <w:u w:val="single"/>
    </w:rPr>
  </w:style>
  <w:style w:type="table" w:styleId="967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8" w:customStyle="1">
    <w:name w:val="Колонтитулы"/>
    <w:pPr>
      <w:tabs>
        <w:tab w:val="right" w:pos="9020" w:leader="none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969">
    <w:name w:val="List Paragraph"/>
    <w:pPr>
      <w:ind w:left="720"/>
      <w:jc w:val="both"/>
      <w:spacing w:line="360" w:lineRule="atLeast"/>
    </w:pPr>
    <w:rPr>
      <w:rFonts w:ascii="Times New Roman CYR" w:hAnsi="Times New Roman CYR" w:eastAsia="Times New Roman CYR" w:cs="Times New Roman CYR"/>
      <w:color w:val="000000"/>
      <w:sz w:val="28"/>
      <w:szCs w:val="28"/>
    </w:rPr>
  </w:style>
  <w:style w:type="numbering" w:styleId="970" w:customStyle="1">
    <w:name w:val="Импортированный стиль 1"/>
    <w:pPr>
      <w:numPr>
        <w:ilvl w:val="0"/>
        <w:numId w:val="1"/>
      </w:numPr>
    </w:pPr>
  </w:style>
  <w:style w:type="numbering" w:styleId="971" w:customStyle="1">
    <w:name w:val="Пункты"/>
    <w:pPr>
      <w:numPr>
        <w:ilvl w:val="0"/>
        <w:numId w:val="3"/>
      </w:numPr>
    </w:pPr>
  </w:style>
  <w:style w:type="paragraph" w:styleId="972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 w:eastAsiaTheme="minorEastAsia"/>
      <w:szCs w:val="22"/>
    </w:rPr>
  </w:style>
  <w:style w:type="table" w:styleId="973" w:customStyle="1">
    <w:name w:val="StGen2"/>
    <w:pPr>
      <w:spacing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22"/>
      <w:szCs w:val="22"/>
      <w:lang w:val="ru" w:eastAsia="zh-CN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100" w:type="dxa"/>
        <w:top w:w="100" w:type="dxa"/>
        <w:right w:w="100" w:type="dxa"/>
        <w:bottom w:w="100" w:type="dxa"/>
      </w:tblCellMar>
    </w:tblPr>
    <w:tcPr>
      <w:tcW w:w="0" w:type="auto"/>
    </w:tcPr>
  </w:style>
  <w:style w:type="paragraph" w:styleId="974" w:customStyle="1">
    <w:name w:val="По умолчанию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clear" w:color="auto" w:fill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framePr w:w="0" w:h="0" w:vSpace="0" w:hSpace="0" w:vAnchor="margin" w:xAlign="left" w:y="0" w:hRule="exact"/>
      <w:outlineLvl w:val="9"/>
      <w:suppressLineNumbers w:val="0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textOutline>
        <w14:noFill/>
      </w14:textOutline>
      <w14:textFill>
        <w14:solidFill>
          <w14:srgbClr w14:val="000000"/>
        </w14:solidFill>
      </w14:textFill>
      <w14:ligatures w14:val="none"/>
    </w:rPr>
  </w:style>
  <w:style w:type="paragraph" w:styleId="975" w:customStyle="1">
    <w:name w:val="Body Text"/>
    <w:uiPriority w:val="1"/>
    <w:qFormat/>
    <w:pPr>
      <w:contextualSpacing w:val="0"/>
      <w:ind w:left="514" w:right="0" w:firstLine="566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table" w:styleId="976" w:customStyle="1">
    <w:name w:val="StGen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0" w:type="dxa"/>
        <w:top w:w="100" w:type="dxa"/>
        <w:right w:w="100" w:type="dxa"/>
        <w:bottom w:w="10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_607" w:customStyle="1">
    <w:name w:val="По умолчанию A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Helvetica Neue" w:hAnsi="Helvetica Neue" w:eastAsia="Helvetica Neue" w:cs="Helvetica Neue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12700" cap="flat">
          <a:solidFill>
            <a:schemeClr val="accent1"/>
          </a:solidFill>
          <a:prstDash val="solid"/>
          <a:miter lim="8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dcterms:created xsi:type="dcterms:W3CDTF">2025-05-13T08:23:00Z</dcterms:created>
  <dcterms:modified xsi:type="dcterms:W3CDTF">2025-07-24T11:42:41Z</dcterms:modified>
</cp:coreProperties>
</file>